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D35" w:rsidRDefault="00F95D35" w:rsidP="00F95D35">
      <w:pPr>
        <w:jc w:val="both"/>
        <w:rPr>
          <w:b/>
          <w:color w:val="000000" w:themeColor="text1"/>
          <w:sz w:val="24"/>
          <w:szCs w:val="24"/>
          <w:u w:val="single"/>
        </w:rPr>
      </w:pPr>
    </w:p>
    <w:p w:rsidR="00F95D35" w:rsidRPr="00781070" w:rsidRDefault="002D60DB" w:rsidP="00F95D35">
      <w:pPr>
        <w:jc w:val="both"/>
        <w:rPr>
          <w:b/>
          <w:color w:val="000000" w:themeColor="text1"/>
          <w:sz w:val="24"/>
          <w:szCs w:val="24"/>
          <w:u w:val="single"/>
        </w:rPr>
      </w:pPr>
      <w:r>
        <w:rPr>
          <w:b/>
          <w:color w:val="000000" w:themeColor="text1"/>
          <w:sz w:val="24"/>
          <w:szCs w:val="24"/>
          <w:u w:val="single"/>
        </w:rPr>
        <w:t xml:space="preserve">Un total de </w:t>
      </w:r>
      <w:r w:rsidR="00F95D35" w:rsidRPr="00781070">
        <w:rPr>
          <w:b/>
          <w:color w:val="000000" w:themeColor="text1"/>
          <w:sz w:val="24"/>
          <w:szCs w:val="24"/>
          <w:u w:val="single"/>
        </w:rPr>
        <w:t xml:space="preserve">250 jóvenes </w:t>
      </w:r>
      <w:r w:rsidR="0031473B">
        <w:rPr>
          <w:b/>
          <w:color w:val="000000" w:themeColor="text1"/>
          <w:sz w:val="24"/>
          <w:szCs w:val="24"/>
          <w:u w:val="single"/>
        </w:rPr>
        <w:t xml:space="preserve">participarán en </w:t>
      </w:r>
      <w:r w:rsidR="00F95D35" w:rsidRPr="00781070">
        <w:rPr>
          <w:b/>
          <w:color w:val="000000" w:themeColor="text1"/>
          <w:sz w:val="24"/>
          <w:szCs w:val="24"/>
          <w:u w:val="single"/>
        </w:rPr>
        <w:t xml:space="preserve">los campamentos </w:t>
      </w:r>
      <w:r>
        <w:rPr>
          <w:b/>
          <w:color w:val="000000" w:themeColor="text1"/>
          <w:sz w:val="24"/>
          <w:szCs w:val="24"/>
          <w:u w:val="single"/>
        </w:rPr>
        <w:t>urbano</w:t>
      </w:r>
      <w:r w:rsidR="00F95D35" w:rsidRPr="00781070">
        <w:rPr>
          <w:b/>
          <w:color w:val="000000" w:themeColor="text1"/>
          <w:sz w:val="24"/>
          <w:szCs w:val="24"/>
          <w:u w:val="single"/>
        </w:rPr>
        <w:t>s de la Fundación Amigó</w:t>
      </w:r>
    </w:p>
    <w:p w:rsidR="00F95D35" w:rsidRPr="00F95D35" w:rsidRDefault="00F95D35" w:rsidP="00F95D35">
      <w:pPr>
        <w:pStyle w:val="NormalWeb"/>
        <w:shd w:val="clear" w:color="auto" w:fill="FFFFFF"/>
        <w:spacing w:before="225" w:beforeAutospacing="0" w:after="225" w:afterAutospacing="0" w:line="300" w:lineRule="atLeast"/>
        <w:jc w:val="both"/>
        <w:rPr>
          <w:rFonts w:ascii="Trebuchet MS" w:hAnsi="Trebuchet MS"/>
          <w:color w:val="000000" w:themeColor="text1"/>
          <w:sz w:val="22"/>
          <w:szCs w:val="22"/>
        </w:rPr>
      </w:pPr>
      <w:r w:rsidRPr="00F95D35">
        <w:rPr>
          <w:rFonts w:ascii="Trebuchet MS" w:hAnsi="Trebuchet MS"/>
          <w:color w:val="000000" w:themeColor="text1"/>
          <w:sz w:val="22"/>
          <w:szCs w:val="22"/>
        </w:rPr>
        <w:t>Arrancan los campamentos y colonias urbanas que la Fundación Amigó organiza para que los jóvenes en riesgo de exclusión social o situación de desprotección puedan realizar actividades lúdicas y educativas durante el periodo estival.</w:t>
      </w:r>
    </w:p>
    <w:p w:rsidR="00F95D35" w:rsidRPr="00F95D35" w:rsidRDefault="00F95D35" w:rsidP="00F95D35">
      <w:pPr>
        <w:pStyle w:val="NormalWeb"/>
        <w:shd w:val="clear" w:color="auto" w:fill="FFFFFF"/>
        <w:spacing w:before="225" w:beforeAutospacing="0" w:after="225" w:afterAutospacing="0" w:line="300" w:lineRule="atLeast"/>
        <w:jc w:val="both"/>
        <w:rPr>
          <w:rFonts w:ascii="Trebuchet MS" w:hAnsi="Trebuchet MS"/>
          <w:color w:val="000000" w:themeColor="text1"/>
          <w:sz w:val="22"/>
          <w:szCs w:val="22"/>
        </w:rPr>
      </w:pPr>
      <w:r w:rsidRPr="00F95D35">
        <w:rPr>
          <w:rFonts w:ascii="Trebuchet MS" w:hAnsi="Trebuchet MS"/>
          <w:color w:val="000000" w:themeColor="text1"/>
          <w:sz w:val="22"/>
          <w:szCs w:val="22"/>
        </w:rPr>
        <w:t xml:space="preserve">Durante este año, serán más de 250 plazas para los chicos y chicas de Madrid y Cantabria. En la capital, la colonia urbana está organizada por el Centro de Día Luis Amigó, ubicado en el </w:t>
      </w:r>
      <w:r w:rsidR="006F3E33">
        <w:rPr>
          <w:rFonts w:ascii="Trebuchet MS" w:hAnsi="Trebuchet MS"/>
          <w:color w:val="000000" w:themeColor="text1"/>
          <w:sz w:val="22"/>
          <w:szCs w:val="22"/>
        </w:rPr>
        <w:t>distrito</w:t>
      </w:r>
      <w:r w:rsidRPr="00F95D35">
        <w:rPr>
          <w:rFonts w:ascii="Trebuchet MS" w:hAnsi="Trebuchet MS"/>
          <w:color w:val="000000" w:themeColor="text1"/>
          <w:sz w:val="22"/>
          <w:szCs w:val="22"/>
        </w:rPr>
        <w:t xml:space="preserve"> de Ciudad Lineal y se está desarrollando durante todo el mes de julio. En Torrelavega el servicio está organizado por el Servicio de Orientación y Ayuda al Menor (SOAM) y tend</w:t>
      </w:r>
      <w:r w:rsidR="00FC2587">
        <w:rPr>
          <w:rFonts w:ascii="Trebuchet MS" w:hAnsi="Trebuchet MS"/>
          <w:color w:val="000000" w:themeColor="text1"/>
          <w:sz w:val="22"/>
          <w:szCs w:val="22"/>
        </w:rPr>
        <w:t xml:space="preserve">rá lugar del 5 al 14 de agosto. Ambos </w:t>
      </w:r>
      <w:r w:rsidR="00FC2587" w:rsidRPr="00FC2587">
        <w:rPr>
          <w:rFonts w:ascii="Trebuchet MS" w:hAnsi="Trebuchet MS"/>
          <w:color w:val="000000" w:themeColor="text1"/>
          <w:sz w:val="22"/>
          <w:szCs w:val="22"/>
        </w:rPr>
        <w:t xml:space="preserve">cuentan con </w:t>
      </w:r>
      <w:r w:rsidR="00FC2587" w:rsidRPr="00FC2587">
        <w:rPr>
          <w:rFonts w:ascii="Trebuchet MS" w:hAnsi="Trebuchet MS" w:cs="Arial"/>
          <w:color w:val="000000" w:themeColor="text1"/>
          <w:sz w:val="22"/>
          <w:szCs w:val="22"/>
          <w:shd w:val="clear" w:color="auto" w:fill="FFFFFF"/>
        </w:rPr>
        <w:t>actividades de piscina, excursiones, talleres y refuerzo escolar, entre otras.</w:t>
      </w:r>
    </w:p>
    <w:p w:rsidR="00F95D35" w:rsidRPr="00F95D35" w:rsidRDefault="00F95D35" w:rsidP="00F95D35">
      <w:pPr>
        <w:pStyle w:val="NormalWeb"/>
        <w:shd w:val="clear" w:color="auto" w:fill="FFFFFF"/>
        <w:spacing w:before="225" w:beforeAutospacing="0" w:after="225" w:afterAutospacing="0" w:line="300" w:lineRule="atLeast"/>
        <w:jc w:val="both"/>
        <w:rPr>
          <w:rFonts w:ascii="Trebuchet MS" w:hAnsi="Trebuchet MS"/>
          <w:color w:val="000000" w:themeColor="text1"/>
          <w:sz w:val="22"/>
          <w:szCs w:val="22"/>
        </w:rPr>
      </w:pPr>
      <w:r w:rsidRPr="00F95D35">
        <w:rPr>
          <w:rFonts w:ascii="Trebuchet MS" w:hAnsi="Trebuchet MS"/>
          <w:color w:val="000000" w:themeColor="text1"/>
          <w:sz w:val="22"/>
          <w:szCs w:val="22"/>
        </w:rPr>
        <w:t>Los campamentos urbanos permiten que los jóvenes puedan ocupar su tiempo libre con actividades saludables que fomenten su integración social, además de suponer un desahogo para los padres que no tienen alternativas de ocio para sus hijos mientras ellos trabajan.</w:t>
      </w:r>
    </w:p>
    <w:p w:rsidR="00F95D35" w:rsidRPr="00F95D35" w:rsidRDefault="00F95D35" w:rsidP="00F95D35">
      <w:pPr>
        <w:pStyle w:val="NormalWeb"/>
        <w:shd w:val="clear" w:color="auto" w:fill="FFFFFF"/>
        <w:spacing w:before="225" w:beforeAutospacing="0" w:after="225" w:afterAutospacing="0" w:line="300" w:lineRule="atLeast"/>
        <w:jc w:val="both"/>
        <w:rPr>
          <w:rFonts w:ascii="Trebuchet MS" w:hAnsi="Trebuchet MS"/>
          <w:color w:val="000000" w:themeColor="text1"/>
          <w:sz w:val="22"/>
          <w:szCs w:val="22"/>
        </w:rPr>
      </w:pPr>
      <w:r w:rsidRPr="00F95D35">
        <w:rPr>
          <w:rFonts w:ascii="Trebuchet MS" w:hAnsi="Trebuchet MS"/>
          <w:color w:val="000000" w:themeColor="text1"/>
          <w:sz w:val="22"/>
          <w:szCs w:val="22"/>
        </w:rPr>
        <w:t>Durante el año 2014 la Fundación Amigó ha trabajado con más de 17.000 niños, niñas, adolescentes, jóvenes y sus familias, a través de 47 proyectos llevados a cabo en 30 centros. Uno de los ejes fundamentales de acción de la entidad es la resolución positiva de los conflictos entre los jóvenes y sus familias.</w:t>
      </w:r>
    </w:p>
    <w:p w:rsidR="007463C2" w:rsidRPr="00F95D35" w:rsidRDefault="00F95D35" w:rsidP="00F95D35">
      <w:pPr>
        <w:jc w:val="center"/>
      </w:pPr>
      <w:r>
        <w:rPr>
          <w:noProof/>
          <w:lang w:eastAsia="es-ES"/>
        </w:rPr>
        <w:drawing>
          <wp:inline distT="0" distB="0" distL="0" distR="0">
            <wp:extent cx="4497705" cy="2998470"/>
            <wp:effectExtent l="19050" t="0" r="0" b="0"/>
            <wp:docPr id="6" name="Imagen 6" descr="C:\Users\comunicacion\Documents\Banco de fotos\Fundación Amigó - FOTOS\CAMPAMENTO URBANO TORRELAVEGA\IMPRESION\Studio1897 © 2014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unicacion\Documents\Banco de fotos\Fundación Amigó - FOTOS\CAMPAMENTO URBANO TORRELAVEGA\IMPRESION\Studio1897 © 2014 (10).jpg"/>
                    <pic:cNvPicPr>
                      <a:picLocks noChangeAspect="1" noChangeArrowheads="1"/>
                    </pic:cNvPicPr>
                  </pic:nvPicPr>
                  <pic:blipFill>
                    <a:blip r:embed="rId6" cstate="print"/>
                    <a:srcRect/>
                    <a:stretch>
                      <a:fillRect/>
                    </a:stretch>
                  </pic:blipFill>
                  <pic:spPr bwMode="auto">
                    <a:xfrm>
                      <a:off x="0" y="0"/>
                      <a:ext cx="4497705" cy="2998470"/>
                    </a:xfrm>
                    <a:prstGeom prst="rect">
                      <a:avLst/>
                    </a:prstGeom>
                    <a:noFill/>
                    <a:ln w="9525">
                      <a:noFill/>
                      <a:miter lim="800000"/>
                      <a:headEnd/>
                      <a:tailEnd/>
                    </a:ln>
                  </pic:spPr>
                </pic:pic>
              </a:graphicData>
            </a:graphic>
          </wp:inline>
        </w:drawing>
      </w:r>
    </w:p>
    <w:sectPr w:rsidR="007463C2" w:rsidRPr="00F95D35" w:rsidSect="00D107BE">
      <w:headerReference w:type="default" r:id="rId7"/>
      <w:footerReference w:type="default" r:id="rId8"/>
      <w:headerReference w:type="first" r:id="rId9"/>
      <w:footerReference w:type="first" r:id="rId10"/>
      <w:pgSz w:w="11906" w:h="16838" w:code="9"/>
      <w:pgMar w:top="1985" w:right="1985" w:bottom="2381" w:left="1985" w:header="794" w:footer="79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723B" w:rsidRDefault="00D5723B" w:rsidP="007463C2">
      <w:pPr>
        <w:spacing w:after="0" w:line="240" w:lineRule="auto"/>
      </w:pPr>
      <w:r>
        <w:separator/>
      </w:r>
    </w:p>
  </w:endnote>
  <w:endnote w:type="continuationSeparator" w:id="1">
    <w:p w:rsidR="00D5723B" w:rsidRDefault="00D5723B" w:rsidP="007463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HelveticaNeueLT W1G 45 Lt">
    <w:altName w:val="Arial"/>
    <w:panose1 w:val="00000000000000000000"/>
    <w:charset w:val="00"/>
    <w:family w:val="swiss"/>
    <w:notTrueType/>
    <w:pitch w:val="variable"/>
    <w:sig w:usb0="00000001" w:usb1="5000205B"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5FD" w:rsidRDefault="00F105FD" w:rsidP="00D53999">
    <w:pPr>
      <w:pStyle w:val="Piedepgina"/>
      <w:tabs>
        <w:tab w:val="clear" w:pos="8504"/>
      </w:tabs>
      <w:ind w:left="-1134" w:right="-568"/>
      <w:jc w:val="right"/>
      <w:rPr>
        <w:rFonts w:ascii="Myriad Pro" w:hAnsi="Myriad Pro" w:cs="Myriad Pro"/>
        <w:color w:val="006293"/>
        <w:sz w:val="24"/>
        <w:szCs w:val="24"/>
      </w:rPr>
    </w:pPr>
  </w:p>
  <w:p w:rsidR="00B10CA3" w:rsidRPr="00612485" w:rsidRDefault="00B4728D" w:rsidP="00D53999">
    <w:pPr>
      <w:pStyle w:val="Piedepgina"/>
      <w:tabs>
        <w:tab w:val="clear" w:pos="8504"/>
      </w:tabs>
      <w:ind w:left="-1134" w:right="-568"/>
      <w:jc w:val="right"/>
    </w:pPr>
    <w:r w:rsidRPr="00612485">
      <w:rPr>
        <w:rFonts w:ascii="Myriad Pro" w:hAnsi="Myriad Pro" w:cs="Myriad Pro"/>
        <w:sz w:val="24"/>
        <w:szCs w:val="24"/>
      </w:rPr>
      <w:t>www.fundacionamigo.org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28D" w:rsidRDefault="00852971" w:rsidP="00B4728D">
    <w:pPr>
      <w:pStyle w:val="Piedepgina"/>
    </w:pPr>
    <w:r>
      <w:rPr>
        <w:noProof/>
        <w:lang w:eastAsia="es-ES"/>
      </w:rPr>
      <w:pict>
        <v:shapetype id="_x0000_t202" coordsize="21600,21600" o:spt="202" path="m,l,21600r21600,l21600,xe">
          <v:stroke joinstyle="miter"/>
          <v:path gradientshapeok="t" o:connecttype="rect"/>
        </v:shapetype>
        <v:shape id="_x0000_s4119" type="#_x0000_t202" style="position:absolute;margin-left:322.75pt;margin-top:-9.9pt;width:140.65pt;height:37.55pt;z-index:251658752;mso-wrap-edited:f;mso-wrap-distance-left:4mm" wrapcoords="0 0 21600 0 21600 21600 0 21600 0 0" filled="f" stroked="f">
          <v:fill o:detectmouseclick="t"/>
          <v:textbox style="mso-next-textbox:#_x0000_s4119" inset=",7.2pt,,7.2pt">
            <w:txbxContent>
              <w:p w:rsidR="00C2211E" w:rsidRPr="00A95080" w:rsidRDefault="00C2211E" w:rsidP="00C2211E">
                <w:pPr>
                  <w:spacing w:before="250" w:after="0" w:line="288" w:lineRule="auto"/>
                  <w:jc w:val="right"/>
                  <w:rPr>
                    <w:rFonts w:ascii="Arial" w:hAnsi="Arial"/>
                    <w:b/>
                    <w:color w:val="FFFFFF"/>
                    <w:sz w:val="14"/>
                  </w:rPr>
                </w:pPr>
                <w:r w:rsidRPr="00A95080">
                  <w:rPr>
                    <w:rFonts w:ascii="Arial" w:hAnsi="Arial"/>
                    <w:b/>
                    <w:color w:val="FFFFFF"/>
                    <w:sz w:val="14"/>
                  </w:rPr>
                  <w:t>www.fundacionamigo.org</w:t>
                </w:r>
              </w:p>
            </w:txbxContent>
          </v:textbox>
          <w10:wrap type="tight"/>
        </v:shape>
      </w:pict>
    </w:r>
    <w:r>
      <w:rPr>
        <w:noProof/>
        <w:lang w:eastAsia="es-ES"/>
      </w:rPr>
      <w:pict>
        <v:shape id="_x0000_s4118" type="#_x0000_t202" style="position:absolute;margin-left:.85pt;margin-top:-4.75pt;width:3in;height:36pt;z-index:251657728;mso-wrap-edited:f" wrapcoords="0 0 21600 0 21600 21600 0 21600 0 0" filled="f" stroked="f">
          <v:fill o:detectmouseclick="t"/>
          <v:textbox style="mso-next-textbox:#_x0000_s4118" inset=",7.2pt,,7.2pt">
            <w:txbxContent>
              <w:p w:rsidR="00C2211E" w:rsidRPr="00517396" w:rsidRDefault="00C2211E" w:rsidP="00C2211E">
                <w:pPr>
                  <w:spacing w:before="50" w:after="0" w:line="288" w:lineRule="auto"/>
                  <w:rPr>
                    <w:rFonts w:ascii="Arial" w:hAnsi="Arial"/>
                    <w:color w:val="FFFFFF"/>
                    <w:sz w:val="15"/>
                  </w:rPr>
                </w:pPr>
                <w:r w:rsidRPr="00517396">
                  <w:rPr>
                    <w:rFonts w:ascii="Arial" w:hAnsi="Arial"/>
                    <w:color w:val="FFFFFF"/>
                    <w:sz w:val="15"/>
                  </w:rPr>
                  <w:t>C/ Zacarías Homs, 18 – 28043 Madrid</w:t>
                </w:r>
              </w:p>
              <w:p w:rsidR="00C2211E" w:rsidRPr="00517396" w:rsidRDefault="00C2211E" w:rsidP="00C2211E">
                <w:pPr>
                  <w:spacing w:after="0" w:line="288" w:lineRule="auto"/>
                  <w:rPr>
                    <w:rFonts w:ascii="Arial" w:hAnsi="Arial"/>
                    <w:color w:val="FFFFFF"/>
                    <w:sz w:val="15"/>
                  </w:rPr>
                </w:pPr>
                <w:r w:rsidRPr="00517396">
                  <w:rPr>
                    <w:rFonts w:ascii="Arial" w:hAnsi="Arial"/>
                    <w:color w:val="FFFFFF"/>
                    <w:sz w:val="15"/>
                  </w:rPr>
                  <w:t>TEL. (+34) 913 002 385 – FAX. (+34) 913 882 465</w:t>
                </w:r>
              </w:p>
            </w:txbxContent>
          </v:textbox>
          <w10:wrap type="tight"/>
        </v:shape>
      </w:pict>
    </w:r>
    <w:r w:rsidR="00F95D35">
      <w:rPr>
        <w:noProof/>
        <w:lang w:eastAsia="es-ES"/>
      </w:rPr>
      <w:drawing>
        <wp:anchor distT="0" distB="0" distL="114300" distR="114300" simplePos="0" relativeHeight="251656704" behindDoc="1" locked="0" layoutInCell="1" allowOverlap="1">
          <wp:simplePos x="0" y="0"/>
          <wp:positionH relativeFrom="column">
            <wp:posOffset>-875665</wp:posOffset>
          </wp:positionH>
          <wp:positionV relativeFrom="paragraph">
            <wp:posOffset>-30480</wp:posOffset>
          </wp:positionV>
          <wp:extent cx="6817995" cy="421640"/>
          <wp:effectExtent l="19050" t="0" r="1905" b="0"/>
          <wp:wrapNone/>
          <wp:docPr id="26" name="Imagen 2" descr="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PIE"/>
                  <pic:cNvPicPr>
                    <a:picLocks noChangeAspect="1" noChangeArrowheads="1"/>
                  </pic:cNvPicPr>
                </pic:nvPicPr>
                <pic:blipFill>
                  <a:blip r:embed="rId1"/>
                  <a:srcRect/>
                  <a:stretch>
                    <a:fillRect/>
                  </a:stretch>
                </pic:blipFill>
                <pic:spPr bwMode="auto">
                  <a:xfrm>
                    <a:off x="0" y="0"/>
                    <a:ext cx="6817995" cy="42164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723B" w:rsidRDefault="00D5723B" w:rsidP="007463C2">
      <w:pPr>
        <w:spacing w:after="0" w:line="240" w:lineRule="auto"/>
      </w:pPr>
      <w:r>
        <w:separator/>
      </w:r>
    </w:p>
  </w:footnote>
  <w:footnote w:type="continuationSeparator" w:id="1">
    <w:p w:rsidR="00D5723B" w:rsidRDefault="00D5723B" w:rsidP="007463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3C2" w:rsidRDefault="00F95D35">
    <w:pPr>
      <w:pStyle w:val="Encabezado"/>
    </w:pPr>
    <w:r>
      <w:rPr>
        <w:noProof/>
        <w:lang w:eastAsia="es-ES"/>
      </w:rPr>
      <w:drawing>
        <wp:anchor distT="0" distB="0" distL="114300" distR="114300" simplePos="0" relativeHeight="251655680" behindDoc="0" locked="0" layoutInCell="1" allowOverlap="1">
          <wp:simplePos x="0" y="0"/>
          <wp:positionH relativeFrom="column">
            <wp:posOffset>-764540</wp:posOffset>
          </wp:positionH>
          <wp:positionV relativeFrom="paragraph">
            <wp:posOffset>-27305</wp:posOffset>
          </wp:positionV>
          <wp:extent cx="622935" cy="572770"/>
          <wp:effectExtent l="19050" t="0" r="5715" b="0"/>
          <wp:wrapNone/>
          <wp:docPr id="29" name="3 Imagen" descr="sol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solologo.jpg"/>
                  <pic:cNvPicPr>
                    <a:picLocks noChangeAspect="1" noChangeArrowheads="1"/>
                  </pic:cNvPicPr>
                </pic:nvPicPr>
                <pic:blipFill>
                  <a:blip r:embed="rId1">
                    <a:grayscl/>
                  </a:blip>
                  <a:srcRect b="3661"/>
                  <a:stretch>
                    <a:fillRect/>
                  </a:stretch>
                </pic:blipFill>
                <pic:spPr bwMode="auto">
                  <a:xfrm>
                    <a:off x="0" y="0"/>
                    <a:ext cx="622935" cy="57277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CA3" w:rsidRDefault="00F95D35">
    <w:pPr>
      <w:pStyle w:val="Encabezado"/>
    </w:pPr>
    <w:r>
      <w:rPr>
        <w:noProof/>
        <w:lang w:eastAsia="es-ES"/>
      </w:rPr>
      <w:drawing>
        <wp:anchor distT="0" distB="0" distL="114300" distR="114300" simplePos="0" relativeHeight="251660800" behindDoc="0" locked="0" layoutInCell="1" allowOverlap="1">
          <wp:simplePos x="0" y="0"/>
          <wp:positionH relativeFrom="column">
            <wp:posOffset>4944745</wp:posOffset>
          </wp:positionH>
          <wp:positionV relativeFrom="paragraph">
            <wp:posOffset>44450</wp:posOffset>
          </wp:positionV>
          <wp:extent cx="807720" cy="357505"/>
          <wp:effectExtent l="19050" t="0" r="0" b="0"/>
          <wp:wrapNone/>
          <wp:docPr id="28" name="Imagen 1" descr="C:\Users\fa\Desktop\logo-ISO9001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a\Desktop\logo-ISO9001_color.jpg"/>
                  <pic:cNvPicPr>
                    <a:picLocks noChangeAspect="1" noChangeArrowheads="1"/>
                  </pic:cNvPicPr>
                </pic:nvPicPr>
                <pic:blipFill>
                  <a:blip r:embed="rId1"/>
                  <a:srcRect/>
                  <a:stretch>
                    <a:fillRect/>
                  </a:stretch>
                </pic:blipFill>
                <pic:spPr bwMode="auto">
                  <a:xfrm>
                    <a:off x="0" y="0"/>
                    <a:ext cx="807720" cy="357505"/>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659776" behindDoc="0" locked="0" layoutInCell="1" allowOverlap="1">
          <wp:simplePos x="0" y="0"/>
          <wp:positionH relativeFrom="column">
            <wp:posOffset>-780415</wp:posOffset>
          </wp:positionH>
          <wp:positionV relativeFrom="paragraph">
            <wp:posOffset>-99060</wp:posOffset>
          </wp:positionV>
          <wp:extent cx="1903095" cy="755015"/>
          <wp:effectExtent l="19050" t="0" r="1905" b="6985"/>
          <wp:wrapNone/>
          <wp:docPr id="27" name="0 Imagen" descr="AF LOGOTIPO AMI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AF LOGOTIPO AMIGO (RGB).jpg"/>
                  <pic:cNvPicPr>
                    <a:picLocks noChangeAspect="1" noChangeArrowheads="1"/>
                  </pic:cNvPicPr>
                </pic:nvPicPr>
                <pic:blipFill>
                  <a:blip r:embed="rId2"/>
                  <a:srcRect/>
                  <a:stretch>
                    <a:fillRect/>
                  </a:stretch>
                </pic:blipFill>
                <pic:spPr bwMode="auto">
                  <a:xfrm>
                    <a:off x="0" y="0"/>
                    <a:ext cx="1903095" cy="755015"/>
                  </a:xfrm>
                  <a:prstGeom prst="rect">
                    <a:avLst/>
                  </a:prstGeom>
                  <a:noFill/>
                  <a:ln w="9525">
                    <a:noFill/>
                    <a:miter lim="800000"/>
                    <a:headEnd/>
                    <a:tailEnd/>
                  </a:ln>
                </pic:spPr>
              </pic:pic>
            </a:graphicData>
          </a:graphic>
        </wp:anchor>
      </w:drawing>
    </w:r>
    <w:r w:rsidR="00852971">
      <w:rPr>
        <w:noProof/>
        <w:lang w:eastAsia="es-ES"/>
      </w:rPr>
      <w:pict>
        <v:shapetype id="_x0000_t202" coordsize="21600,21600" o:spt="202" path="m,l,21600r21600,l21600,xe">
          <v:stroke joinstyle="miter"/>
          <v:path gradientshapeok="t" o:connecttype="rect"/>
        </v:shapetype>
        <v:shape id="Text Box 8" o:spid="_x0000_s4098" type="#_x0000_t202" style="position:absolute;margin-left:-81.9pt;margin-top:112.7pt;width:20.2pt;height:525.4pt;z-index:2516546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ImuAIAAMA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" filled="f" stroked="f">
          <v:textbox style="mso-next-textbox:#Text Box 8">
            <w:txbxContent>
              <w:tbl>
                <w:tblPr>
                  <w:tblW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
                </w:tblGrid>
                <w:tr w:rsidR="00D14F4A" w:rsidRPr="00C33336" w:rsidTr="00D107BE">
                  <w:trPr>
                    <w:cantSplit/>
                    <w:trHeight w:val="10353"/>
                  </w:trPr>
                  <w:tc>
                    <w:tcPr>
                      <w:tcW w:w="382" w:type="dxa"/>
                      <w:tcBorders>
                        <w:top w:val="nil"/>
                        <w:left w:val="nil"/>
                        <w:bottom w:val="nil"/>
                        <w:right w:val="nil"/>
                      </w:tcBorders>
                      <w:textDirection w:val="btLr"/>
                    </w:tcPr>
                    <w:p w:rsidR="00D14F4A" w:rsidRPr="00C33336" w:rsidRDefault="00D14F4A" w:rsidP="00B4728D">
                      <w:pPr>
                        <w:autoSpaceDE w:val="0"/>
                        <w:autoSpaceDN w:val="0"/>
                        <w:adjustRightInd w:val="0"/>
                        <w:spacing w:after="0" w:line="160" w:lineRule="exact"/>
                        <w:ind w:left="113" w:right="641"/>
                        <w:jc w:val="center"/>
                        <w:rPr>
                          <w:rFonts w:ascii="HelveticaNeueLT W1G 45 Lt" w:hAnsi="HelveticaNeueLT W1G 45 Lt" w:cs="Myriad Pro"/>
                          <w:color w:val="8DB3E2"/>
                          <w:spacing w:val="2"/>
                          <w:sz w:val="16"/>
                          <w:szCs w:val="16"/>
                          <w:lang w:eastAsia="es-ES"/>
                        </w:rPr>
                      </w:pPr>
                      <w:r w:rsidRPr="00C33336">
                        <w:rPr>
                          <w:rFonts w:ascii="HelveticaNeueLT W1G 45 Lt" w:hAnsi="HelveticaNeueLT W1G 45 Lt" w:cs="Myriad Pro"/>
                          <w:color w:val="8DB3E2"/>
                          <w:spacing w:val="2"/>
                          <w:sz w:val="16"/>
                          <w:szCs w:val="16"/>
                          <w:lang w:eastAsia="es-ES"/>
                        </w:rPr>
                        <w:t>O.M. del 26 de junio de 1996. Registro de Fundaciones. Mo. de Trabajo y Asuntos Sociales nº 28/1022 - C.I.F.  G-81.454.969</w:t>
                      </w:r>
                    </w:p>
                  </w:tc>
                </w:tr>
              </w:tbl>
              <w:p w:rsidR="00D14F4A" w:rsidRPr="00C33336" w:rsidRDefault="00D14F4A" w:rsidP="00D107BE">
                <w:pPr>
                  <w:jc w:val="center"/>
                  <w:rPr>
                    <w:rFonts w:ascii="HelveticaNeueLT W1G 45 Lt" w:hAnsi="HelveticaNeueLT W1G 45 Lt"/>
                    <w:color w:val="8DB3E2"/>
                    <w:spacing w:val="2"/>
                  </w:rPr>
                </w:pPr>
              </w:p>
            </w:txbxContent>
          </v:textbox>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ttachedTemplate r:id="rId1"/>
  <w:defaultTabStop w:val="708"/>
  <w:hyphenationZone w:val="425"/>
  <w:drawingGridHorizontalSpacing w:val="110"/>
  <w:displayHorizontalDrawingGridEvery w:val="2"/>
  <w:characterSpacingControl w:val="doNotCompress"/>
  <w:hdrShapeDefaults>
    <o:shapedefaults v:ext="edit" spidmax="19458"/>
    <o:shapelayout v:ext="edit">
      <o:idmap v:ext="edit" data="4"/>
    </o:shapelayout>
  </w:hdrShapeDefaults>
  <w:footnotePr>
    <w:footnote w:id="0"/>
    <w:footnote w:id="1"/>
  </w:footnotePr>
  <w:endnotePr>
    <w:endnote w:id="0"/>
    <w:endnote w:id="1"/>
  </w:endnotePr>
  <w:compat/>
  <w:rsids>
    <w:rsidRoot w:val="00A94FAC"/>
    <w:rsid w:val="00032822"/>
    <w:rsid w:val="00085D0E"/>
    <w:rsid w:val="000C61E6"/>
    <w:rsid w:val="00175EB1"/>
    <w:rsid w:val="001935AD"/>
    <w:rsid w:val="001A410F"/>
    <w:rsid w:val="0020200B"/>
    <w:rsid w:val="00285C1D"/>
    <w:rsid w:val="002A476D"/>
    <w:rsid w:val="002B46F7"/>
    <w:rsid w:val="002D60DB"/>
    <w:rsid w:val="002E7526"/>
    <w:rsid w:val="0031473B"/>
    <w:rsid w:val="003539C3"/>
    <w:rsid w:val="003645B5"/>
    <w:rsid w:val="00427A04"/>
    <w:rsid w:val="0044214D"/>
    <w:rsid w:val="00442AA1"/>
    <w:rsid w:val="00445837"/>
    <w:rsid w:val="004D6ED4"/>
    <w:rsid w:val="005A0872"/>
    <w:rsid w:val="005D5393"/>
    <w:rsid w:val="005E12B7"/>
    <w:rsid w:val="00612485"/>
    <w:rsid w:val="00680758"/>
    <w:rsid w:val="006B0424"/>
    <w:rsid w:val="006C07F9"/>
    <w:rsid w:val="006E3430"/>
    <w:rsid w:val="006F3E33"/>
    <w:rsid w:val="00700364"/>
    <w:rsid w:val="007463C2"/>
    <w:rsid w:val="007800DC"/>
    <w:rsid w:val="007927B8"/>
    <w:rsid w:val="007A3941"/>
    <w:rsid w:val="00821D4E"/>
    <w:rsid w:val="00852971"/>
    <w:rsid w:val="00855A26"/>
    <w:rsid w:val="00872E43"/>
    <w:rsid w:val="008A23E3"/>
    <w:rsid w:val="00930C8F"/>
    <w:rsid w:val="00937A21"/>
    <w:rsid w:val="009E6B03"/>
    <w:rsid w:val="00A554AD"/>
    <w:rsid w:val="00A94FAC"/>
    <w:rsid w:val="00B10CA3"/>
    <w:rsid w:val="00B1406A"/>
    <w:rsid w:val="00B314AC"/>
    <w:rsid w:val="00B404CD"/>
    <w:rsid w:val="00B4728D"/>
    <w:rsid w:val="00B80181"/>
    <w:rsid w:val="00BE322C"/>
    <w:rsid w:val="00BE6C73"/>
    <w:rsid w:val="00C2211E"/>
    <w:rsid w:val="00C33336"/>
    <w:rsid w:val="00C9229C"/>
    <w:rsid w:val="00D107BE"/>
    <w:rsid w:val="00D14F4A"/>
    <w:rsid w:val="00D53999"/>
    <w:rsid w:val="00D5723B"/>
    <w:rsid w:val="00EA3D34"/>
    <w:rsid w:val="00EE4BC9"/>
    <w:rsid w:val="00F105FD"/>
    <w:rsid w:val="00F662D4"/>
    <w:rsid w:val="00F95D35"/>
    <w:rsid w:val="00FC2587"/>
    <w:rsid w:val="00FC30DF"/>
    <w:rsid w:val="00FC7C6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D35"/>
    <w:pPr>
      <w:spacing w:after="200" w:line="276" w:lineRule="auto"/>
    </w:pPr>
    <w:rPr>
      <w:rFonts w:asciiTheme="minorHAnsi" w:eastAsiaTheme="minorHAnsi" w:hAnsiTheme="minorHAnsi" w:cstheme="minorBid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7463C2"/>
    <w:pPr>
      <w:tabs>
        <w:tab w:val="center" w:pos="4252"/>
        <w:tab w:val="right" w:pos="8504"/>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uiPriority w:val="99"/>
    <w:semiHidden/>
    <w:rsid w:val="007463C2"/>
  </w:style>
  <w:style w:type="paragraph" w:styleId="Piedepgina">
    <w:name w:val="footer"/>
    <w:basedOn w:val="Normal"/>
    <w:link w:val="PiedepginaCar"/>
    <w:uiPriority w:val="99"/>
    <w:unhideWhenUsed/>
    <w:rsid w:val="007463C2"/>
    <w:pPr>
      <w:tabs>
        <w:tab w:val="center" w:pos="4252"/>
        <w:tab w:val="right" w:pos="8504"/>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7463C2"/>
  </w:style>
  <w:style w:type="paragraph" w:styleId="Textodeglobo">
    <w:name w:val="Balloon Text"/>
    <w:basedOn w:val="Normal"/>
    <w:link w:val="TextodegloboCar"/>
    <w:uiPriority w:val="99"/>
    <w:semiHidden/>
    <w:unhideWhenUsed/>
    <w:rsid w:val="007463C2"/>
    <w:pPr>
      <w:spacing w:after="0" w:line="240" w:lineRule="auto"/>
    </w:pPr>
    <w:rPr>
      <w:rFonts w:ascii="Tahoma" w:eastAsia="Calibri" w:hAnsi="Tahoma" w:cs="Tahoma"/>
      <w:sz w:val="16"/>
      <w:szCs w:val="16"/>
    </w:rPr>
  </w:style>
  <w:style w:type="character" w:customStyle="1" w:styleId="TextodegloboCar">
    <w:name w:val="Texto de globo Car"/>
    <w:basedOn w:val="Fuentedeprrafopredeter"/>
    <w:link w:val="Textodeglobo"/>
    <w:uiPriority w:val="99"/>
    <w:semiHidden/>
    <w:rsid w:val="007463C2"/>
    <w:rPr>
      <w:rFonts w:ascii="Tahoma" w:hAnsi="Tahoma" w:cs="Tahoma"/>
      <w:sz w:val="16"/>
      <w:szCs w:val="16"/>
    </w:rPr>
  </w:style>
  <w:style w:type="table" w:styleId="Tablaconcuadrcula">
    <w:name w:val="Table Grid"/>
    <w:basedOn w:val="Tablanormal"/>
    <w:uiPriority w:val="59"/>
    <w:rsid w:val="00D14F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unhideWhenUsed/>
    <w:rsid w:val="00F95D35"/>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162672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unicacion\Dropbox\Fundacion%20Amigo\identidad%20corporativa\IC%20Fundaci&#243;n%20Amig&#243;%202013\ESPA&#209;A\papeleria\Office%202003%20y%20anteriores\Papel%20carta\papel%20carta%20%202013.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papel carta  2013</Template>
  <TotalTime>5</TotalTime>
  <Pages>1</Pages>
  <Words>214</Words>
  <Characters>1180</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comunicacion</dc:creator>
  <cp:lastModifiedBy>comunicacion</cp:lastModifiedBy>
  <cp:revision>7</cp:revision>
  <dcterms:created xsi:type="dcterms:W3CDTF">2015-07-09T11:01:00Z</dcterms:created>
  <dcterms:modified xsi:type="dcterms:W3CDTF">2015-07-10T09:33:00Z</dcterms:modified>
</cp:coreProperties>
</file>